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66" w:rsidRPr="009119F0" w:rsidRDefault="00684166" w:rsidP="00EA7AFF">
      <w:pPr>
        <w:pStyle w:val="1"/>
      </w:pPr>
      <w:r w:rsidRPr="009119F0">
        <w:t>Технологическая карта урока в 5 классе</w:t>
      </w:r>
    </w:p>
    <w:p w:rsidR="00684166" w:rsidRPr="009119F0" w:rsidRDefault="00684166" w:rsidP="009119F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119F0">
        <w:rPr>
          <w:rFonts w:ascii="Times New Roman" w:hAnsi="Times New Roman"/>
          <w:b/>
          <w:bCs/>
          <w:color w:val="000000"/>
          <w:sz w:val="24"/>
          <w:szCs w:val="24"/>
        </w:rPr>
        <w:t>по учебнику “FORWARD” М В. Вербицкой</w:t>
      </w:r>
    </w:p>
    <w:p w:rsidR="00684166" w:rsidRPr="009119F0" w:rsidRDefault="00684166" w:rsidP="009119F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84166" w:rsidRPr="009119F0" w:rsidRDefault="00684166" w:rsidP="009119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19F0">
        <w:rPr>
          <w:rFonts w:ascii="Times New Roman" w:hAnsi="Times New Roman"/>
          <w:b/>
          <w:i/>
          <w:sz w:val="24"/>
          <w:szCs w:val="24"/>
        </w:rPr>
        <w:t>ФИО:</w:t>
      </w:r>
      <w:r w:rsidR="00EA7AFF">
        <w:rPr>
          <w:rFonts w:ascii="Times New Roman" w:hAnsi="Times New Roman"/>
          <w:sz w:val="24"/>
          <w:szCs w:val="24"/>
        </w:rPr>
        <w:t xml:space="preserve"> Романова В.С.</w:t>
      </w:r>
      <w:bookmarkStart w:id="0" w:name="_GoBack"/>
      <w:bookmarkEnd w:id="0"/>
    </w:p>
    <w:p w:rsidR="00684166" w:rsidRPr="009119F0" w:rsidRDefault="00684166" w:rsidP="009119F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119F0">
        <w:rPr>
          <w:rFonts w:ascii="Times New Roman" w:hAnsi="Times New Roman"/>
          <w:b/>
          <w:bCs/>
          <w:i/>
          <w:sz w:val="24"/>
          <w:szCs w:val="24"/>
        </w:rPr>
        <w:t>Класс</w:t>
      </w:r>
      <w:r w:rsidRPr="009119F0">
        <w:rPr>
          <w:rFonts w:ascii="Times New Roman" w:hAnsi="Times New Roman"/>
          <w:bCs/>
          <w:sz w:val="24"/>
          <w:szCs w:val="24"/>
        </w:rPr>
        <w:t xml:space="preserve">: 5 А,Б,В </w:t>
      </w:r>
    </w:p>
    <w:p w:rsidR="00684166" w:rsidRPr="009119F0" w:rsidRDefault="00684166" w:rsidP="009119F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119F0">
        <w:rPr>
          <w:rFonts w:ascii="Times New Roman" w:hAnsi="Times New Roman"/>
          <w:b/>
          <w:bCs/>
          <w:i/>
          <w:sz w:val="24"/>
          <w:szCs w:val="24"/>
        </w:rPr>
        <w:t>Тема урока:</w:t>
      </w:r>
      <w:r w:rsidRPr="009119F0">
        <w:rPr>
          <w:rFonts w:ascii="Times New Roman" w:hAnsi="Times New Roman"/>
          <w:color w:val="000000"/>
          <w:sz w:val="24"/>
          <w:szCs w:val="24"/>
        </w:rPr>
        <w:t>“Природные ресурсы”</w:t>
      </w:r>
    </w:p>
    <w:p w:rsidR="00684166" w:rsidRPr="009119F0" w:rsidRDefault="00684166" w:rsidP="009119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19F0">
        <w:rPr>
          <w:rFonts w:ascii="Times New Roman" w:hAnsi="Times New Roman"/>
          <w:b/>
          <w:bCs/>
          <w:i/>
          <w:sz w:val="24"/>
          <w:szCs w:val="24"/>
        </w:rPr>
        <w:t>УМК:</w:t>
      </w:r>
      <w:r w:rsidRPr="009119F0">
        <w:rPr>
          <w:rFonts w:ascii="Times New Roman" w:hAnsi="Times New Roman"/>
          <w:sz w:val="24"/>
          <w:szCs w:val="24"/>
        </w:rPr>
        <w:t xml:space="preserve"> «</w:t>
      </w:r>
      <w:r w:rsidRPr="009119F0">
        <w:rPr>
          <w:rFonts w:ascii="Times New Roman" w:hAnsi="Times New Roman"/>
          <w:sz w:val="24"/>
          <w:szCs w:val="24"/>
          <w:lang w:val="en-US"/>
        </w:rPr>
        <w:t>Forward</w:t>
      </w:r>
      <w:r w:rsidRPr="009119F0">
        <w:rPr>
          <w:rFonts w:ascii="Times New Roman" w:hAnsi="Times New Roman"/>
          <w:sz w:val="24"/>
          <w:szCs w:val="24"/>
        </w:rPr>
        <w:t>» для 5 класса  под редакцией М.В. Вербицкой</w:t>
      </w:r>
    </w:p>
    <w:p w:rsidR="00684166" w:rsidRPr="009119F0" w:rsidRDefault="00684166" w:rsidP="009119F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119F0">
        <w:rPr>
          <w:rFonts w:ascii="Times New Roman" w:hAnsi="Times New Roman"/>
          <w:b/>
          <w:bCs/>
          <w:i/>
          <w:sz w:val="24"/>
          <w:szCs w:val="24"/>
        </w:rPr>
        <w:t>Тип урока</w:t>
      </w:r>
      <w:r w:rsidRPr="009119F0">
        <w:rPr>
          <w:rFonts w:ascii="Times New Roman" w:hAnsi="Times New Roman"/>
          <w:bCs/>
          <w:sz w:val="24"/>
          <w:szCs w:val="24"/>
        </w:rPr>
        <w:t xml:space="preserve">:  Урок </w:t>
      </w:r>
      <w:r w:rsidR="006D7409" w:rsidRPr="009119F0">
        <w:rPr>
          <w:rFonts w:ascii="Times New Roman" w:hAnsi="Times New Roman"/>
          <w:bCs/>
          <w:sz w:val="24"/>
          <w:szCs w:val="24"/>
        </w:rPr>
        <w:t>актуализации знаний и умений</w:t>
      </w:r>
    </w:p>
    <w:tbl>
      <w:tblPr>
        <w:tblStyle w:val="a3"/>
        <w:tblW w:w="0" w:type="auto"/>
        <w:tblLayout w:type="fixed"/>
        <w:tblLook w:val="04A0"/>
      </w:tblPr>
      <w:tblGrid>
        <w:gridCol w:w="1413"/>
        <w:gridCol w:w="2693"/>
        <w:gridCol w:w="10454"/>
      </w:tblGrid>
      <w:tr w:rsidR="00684166" w:rsidRPr="009119F0" w:rsidTr="009119F0">
        <w:tc>
          <w:tcPr>
            <w:tcW w:w="1413" w:type="dxa"/>
          </w:tcPr>
          <w:p w:rsidR="00684166" w:rsidRPr="009119F0" w:rsidRDefault="00684166" w:rsidP="00911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F0">
              <w:rPr>
                <w:rFonts w:ascii="Times New Roman" w:hAnsi="Times New Roman"/>
                <w:b/>
                <w:bCs/>
                <w:sz w:val="24"/>
                <w:szCs w:val="24"/>
              </w:rPr>
              <w:t>Цель урока</w:t>
            </w:r>
          </w:p>
        </w:tc>
        <w:tc>
          <w:tcPr>
            <w:tcW w:w="13147" w:type="dxa"/>
            <w:gridSpan w:val="2"/>
          </w:tcPr>
          <w:p w:rsidR="00684166" w:rsidRPr="009119F0" w:rsidRDefault="00684166" w:rsidP="00911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19F0">
              <w:rPr>
                <w:rFonts w:ascii="Times New Roman" w:hAnsi="Times New Roman"/>
                <w:b/>
                <w:sz w:val="24"/>
                <w:szCs w:val="24"/>
              </w:rPr>
              <w:t>Образовательные:</w:t>
            </w:r>
          </w:p>
          <w:p w:rsidR="00684166" w:rsidRPr="009119F0" w:rsidRDefault="00684166" w:rsidP="009119F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F0">
              <w:rPr>
                <w:rFonts w:ascii="Times New Roman" w:hAnsi="Times New Roman"/>
                <w:sz w:val="24"/>
                <w:szCs w:val="24"/>
              </w:rPr>
              <w:t>Развитие умения воспринимать на слух и зрительно текст с некоторыми новыми словами и конструкциями, понимать общее содержание текста, сопоставлять текстовую информацию с иллюстрациями, догадываться о значении новых слов из контекста</w:t>
            </w:r>
          </w:p>
          <w:p w:rsidR="00684166" w:rsidRPr="009119F0" w:rsidRDefault="00684166" w:rsidP="009119F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F0">
              <w:rPr>
                <w:rFonts w:ascii="Times New Roman" w:hAnsi="Times New Roman"/>
                <w:sz w:val="24"/>
                <w:szCs w:val="24"/>
              </w:rPr>
              <w:t>Развивать технику чтения текста с соблюдением норм произношения и интонации.</w:t>
            </w:r>
          </w:p>
          <w:p w:rsidR="00684166" w:rsidRPr="009119F0" w:rsidRDefault="00684166" w:rsidP="009119F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F0">
              <w:rPr>
                <w:rFonts w:ascii="Times New Roman" w:hAnsi="Times New Roman"/>
                <w:sz w:val="24"/>
                <w:szCs w:val="24"/>
              </w:rPr>
              <w:t>Развитие коммуникативной компетентности и умения сотрудничества со сверстниками по теме урока.</w:t>
            </w:r>
          </w:p>
          <w:p w:rsidR="00684166" w:rsidRPr="009119F0" w:rsidRDefault="00684166" w:rsidP="009119F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F0">
              <w:rPr>
                <w:rFonts w:ascii="Times New Roman" w:hAnsi="Times New Roman"/>
                <w:sz w:val="24"/>
                <w:szCs w:val="24"/>
              </w:rPr>
              <w:t>Активизировать диалог расспрос по рисунку с опорой на образец</w:t>
            </w:r>
          </w:p>
          <w:p w:rsidR="00684166" w:rsidRPr="009119F0" w:rsidRDefault="00684166" w:rsidP="009119F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F0">
              <w:rPr>
                <w:rFonts w:ascii="Times New Roman" w:hAnsi="Times New Roman"/>
                <w:sz w:val="24"/>
                <w:szCs w:val="24"/>
              </w:rPr>
              <w:t xml:space="preserve">Отрабатывать в устной и письменной речи формы </w:t>
            </w:r>
            <w:r w:rsidRPr="009119F0">
              <w:rPr>
                <w:rFonts w:ascii="Times New Roman" w:hAnsi="Times New Roman"/>
                <w:sz w:val="24"/>
                <w:szCs w:val="24"/>
                <w:lang w:val="en-US"/>
              </w:rPr>
              <w:t>PresentSimple</w:t>
            </w:r>
            <w:r w:rsidRPr="009119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119F0">
              <w:rPr>
                <w:rFonts w:ascii="Times New Roman" w:hAnsi="Times New Roman"/>
                <w:sz w:val="24"/>
                <w:szCs w:val="24"/>
                <w:lang w:val="en-US"/>
              </w:rPr>
              <w:t>Generalquestions</w:t>
            </w:r>
          </w:p>
          <w:p w:rsidR="00684166" w:rsidRPr="009119F0" w:rsidRDefault="00684166" w:rsidP="009119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19F0">
              <w:rPr>
                <w:rFonts w:ascii="Times New Roman" w:hAnsi="Times New Roman"/>
                <w:b/>
                <w:sz w:val="24"/>
                <w:szCs w:val="24"/>
              </w:rPr>
              <w:t xml:space="preserve">Развивающие: </w:t>
            </w:r>
          </w:p>
          <w:p w:rsidR="00684166" w:rsidRPr="009119F0" w:rsidRDefault="00684166" w:rsidP="009119F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9F0">
              <w:rPr>
                <w:rFonts w:ascii="Times New Roman" w:hAnsi="Times New Roman"/>
                <w:sz w:val="24"/>
                <w:szCs w:val="24"/>
              </w:rPr>
              <w:t>Развитие  критического мышления, навыков групповой самоорганизации, умения вести диалог (познавательных, коммуникативных, регулятивных УУД).</w:t>
            </w:r>
          </w:p>
          <w:p w:rsidR="00684166" w:rsidRPr="009119F0" w:rsidRDefault="00684166" w:rsidP="009119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19F0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Воспитательные: </w:t>
            </w:r>
          </w:p>
          <w:p w:rsidR="00684166" w:rsidRPr="009119F0" w:rsidRDefault="00684166" w:rsidP="009119F0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119F0">
              <w:rPr>
                <w:rFonts w:ascii="Times New Roman" w:hAnsi="Times New Roman"/>
                <w:sz w:val="24"/>
                <w:szCs w:val="24"/>
              </w:rPr>
              <w:t>способствовать развитию культуры взаимоотношений при работе в парах, группах, коллективе;</w:t>
            </w:r>
          </w:p>
          <w:p w:rsidR="00684166" w:rsidRPr="009119F0" w:rsidRDefault="00684166" w:rsidP="009119F0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119F0">
              <w:rPr>
                <w:rFonts w:ascii="Times New Roman" w:hAnsi="Times New Roman"/>
                <w:sz w:val="24"/>
                <w:szCs w:val="24"/>
              </w:rPr>
              <w:t>содействовать развитию эстетического вкуса, культуры речи;</w:t>
            </w:r>
          </w:p>
          <w:p w:rsidR="00684166" w:rsidRPr="009119F0" w:rsidRDefault="00684166" w:rsidP="009119F0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119F0">
              <w:rPr>
                <w:rFonts w:ascii="Times New Roman" w:hAnsi="Times New Roman"/>
                <w:sz w:val="24"/>
                <w:szCs w:val="24"/>
              </w:rPr>
              <w:t>содействовать развитию интереса  к изучению иностранного языка;</w:t>
            </w:r>
          </w:p>
          <w:p w:rsidR="00684166" w:rsidRPr="009119F0" w:rsidRDefault="00684166" w:rsidP="009119F0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119F0">
              <w:rPr>
                <w:rFonts w:ascii="Times New Roman" w:hAnsi="Times New Roman"/>
                <w:sz w:val="24"/>
                <w:szCs w:val="24"/>
              </w:rPr>
              <w:t>содействовать повышению уровня мотивации на уроках через средства обучения;</w:t>
            </w:r>
          </w:p>
          <w:p w:rsidR="00684166" w:rsidRPr="009119F0" w:rsidRDefault="00684166" w:rsidP="009119F0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119F0">
              <w:rPr>
                <w:rFonts w:ascii="Times New Roman" w:hAnsi="Times New Roman"/>
                <w:sz w:val="24"/>
                <w:szCs w:val="24"/>
              </w:rPr>
              <w:t>содействовать воспитанию культуры общения, потребности в самовоспитании;</w:t>
            </w:r>
          </w:p>
        </w:tc>
      </w:tr>
      <w:tr w:rsidR="00684166" w:rsidRPr="009119F0" w:rsidTr="009119F0">
        <w:tc>
          <w:tcPr>
            <w:tcW w:w="1413" w:type="dxa"/>
            <w:vMerge w:val="restart"/>
          </w:tcPr>
          <w:p w:rsidR="00684166" w:rsidRPr="009119F0" w:rsidRDefault="00684166" w:rsidP="00911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9F0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  <w:tc>
          <w:tcPr>
            <w:tcW w:w="2693" w:type="dxa"/>
          </w:tcPr>
          <w:p w:rsidR="00684166" w:rsidRPr="009119F0" w:rsidRDefault="00684166" w:rsidP="00911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F0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умения</w:t>
            </w:r>
          </w:p>
        </w:tc>
        <w:tc>
          <w:tcPr>
            <w:tcW w:w="10454" w:type="dxa"/>
          </w:tcPr>
          <w:p w:rsidR="00684166" w:rsidRPr="009119F0" w:rsidRDefault="00684166" w:rsidP="00911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F0">
              <w:rPr>
                <w:rFonts w:ascii="Times New Roman" w:hAnsi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684166" w:rsidRPr="009119F0" w:rsidTr="009119F0">
        <w:tc>
          <w:tcPr>
            <w:tcW w:w="1413" w:type="dxa"/>
            <w:vMerge/>
          </w:tcPr>
          <w:p w:rsidR="00684166" w:rsidRPr="009119F0" w:rsidRDefault="00684166" w:rsidP="00911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84166" w:rsidRPr="009119F0" w:rsidRDefault="00684166" w:rsidP="009119F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9F0">
              <w:rPr>
                <w:rFonts w:ascii="Times New Roman" w:hAnsi="Times New Roman"/>
                <w:sz w:val="24"/>
                <w:szCs w:val="24"/>
              </w:rPr>
              <w:t>Познакомиться с новыми слова</w:t>
            </w:r>
          </w:p>
          <w:p w:rsidR="00684166" w:rsidRPr="009119F0" w:rsidRDefault="00684166" w:rsidP="009119F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9F0">
              <w:rPr>
                <w:rFonts w:ascii="Times New Roman" w:hAnsi="Times New Roman"/>
                <w:sz w:val="24"/>
                <w:szCs w:val="24"/>
              </w:rPr>
              <w:t xml:space="preserve">Изучить местонахождения на карте природных ресурсов и географические названия </w:t>
            </w:r>
          </w:p>
          <w:p w:rsidR="00684166" w:rsidRPr="009119F0" w:rsidRDefault="006D7409" w:rsidP="009119F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9F0">
              <w:rPr>
                <w:rFonts w:ascii="Times New Roman" w:hAnsi="Times New Roman"/>
                <w:sz w:val="24"/>
                <w:szCs w:val="24"/>
              </w:rPr>
              <w:t xml:space="preserve">Познакомиться с </w:t>
            </w:r>
            <w:r w:rsidRPr="009119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конструкцией </w:t>
            </w:r>
            <w:r w:rsidRPr="009119F0">
              <w:rPr>
                <w:rFonts w:ascii="Times New Roman" w:hAnsi="Times New Roman"/>
                <w:sz w:val="24"/>
                <w:szCs w:val="24"/>
                <w:lang w:val="en-US"/>
              </w:rPr>
              <w:t>PassiveVoice</w:t>
            </w:r>
          </w:p>
        </w:tc>
        <w:tc>
          <w:tcPr>
            <w:tcW w:w="10454" w:type="dxa"/>
          </w:tcPr>
          <w:p w:rsidR="00684166" w:rsidRPr="009119F0" w:rsidRDefault="00684166" w:rsidP="00911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F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Личностные   УУД:</w:t>
            </w:r>
          </w:p>
          <w:p w:rsidR="00684166" w:rsidRPr="009119F0" w:rsidRDefault="00684166" w:rsidP="00911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9F0">
              <w:rPr>
                <w:rFonts w:ascii="Times New Roman" w:hAnsi="Times New Roman"/>
                <w:i/>
                <w:sz w:val="24"/>
                <w:szCs w:val="24"/>
              </w:rPr>
              <w:t>• </w:t>
            </w:r>
            <w:r w:rsidRPr="009119F0">
              <w:rPr>
                <w:rFonts w:ascii="Times New Roman" w:hAnsi="Times New Roman"/>
                <w:sz w:val="24"/>
                <w:szCs w:val="24"/>
              </w:rPr>
              <w:t xml:space="preserve">  формирование устойчивой учебно-познавательной мотивации и интереса  к учению;</w:t>
            </w:r>
          </w:p>
          <w:p w:rsidR="00684166" w:rsidRPr="009119F0" w:rsidRDefault="00684166" w:rsidP="00911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9F0">
              <w:rPr>
                <w:rFonts w:ascii="Times New Roman" w:hAnsi="Times New Roman"/>
                <w:i/>
                <w:sz w:val="24"/>
                <w:szCs w:val="24"/>
              </w:rPr>
              <w:t>• </w:t>
            </w:r>
            <w:r w:rsidRPr="009119F0">
              <w:rPr>
                <w:rFonts w:ascii="Times New Roman" w:hAnsi="Times New Roman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сверстниками.</w:t>
            </w:r>
          </w:p>
          <w:p w:rsidR="00684166" w:rsidRPr="009119F0" w:rsidRDefault="00684166" w:rsidP="009119F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9119F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  УУД:</w:t>
            </w:r>
          </w:p>
          <w:p w:rsidR="00684166" w:rsidRPr="009119F0" w:rsidRDefault="00684166" w:rsidP="00911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9F0">
              <w:rPr>
                <w:rFonts w:ascii="Times New Roman" w:hAnsi="Times New Roman"/>
                <w:sz w:val="24"/>
                <w:szCs w:val="24"/>
              </w:rPr>
              <w:t>• умение самостоятельно ставить учебные цели и задачи;                                                              • адекватно оценивать свои возможности и самостоятельно контролировать свое время.</w:t>
            </w:r>
          </w:p>
          <w:p w:rsidR="00684166" w:rsidRPr="009119F0" w:rsidRDefault="00684166" w:rsidP="00911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F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   УУД:</w:t>
            </w:r>
          </w:p>
          <w:p w:rsidR="00684166" w:rsidRPr="009119F0" w:rsidRDefault="00684166" w:rsidP="00911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9F0">
              <w:rPr>
                <w:rFonts w:ascii="Times New Roman" w:hAnsi="Times New Roman"/>
                <w:sz w:val="24"/>
                <w:szCs w:val="24"/>
              </w:rPr>
              <w:t xml:space="preserve">• организация и планирование учебного сотрудничества со сверстниками;                 </w:t>
            </w:r>
          </w:p>
          <w:p w:rsidR="00684166" w:rsidRPr="009119F0" w:rsidRDefault="00684166" w:rsidP="00911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9F0">
              <w:rPr>
                <w:rFonts w:ascii="Times New Roman" w:hAnsi="Times New Roman"/>
                <w:sz w:val="24"/>
                <w:szCs w:val="24"/>
              </w:rPr>
              <w:t xml:space="preserve"> • использование адекватных языковых средств для отображения своих мыслей.</w:t>
            </w:r>
          </w:p>
          <w:p w:rsidR="00684166" w:rsidRPr="009119F0" w:rsidRDefault="00684166" w:rsidP="009119F0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119F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</w:t>
            </w:r>
            <w:r w:rsidRPr="009119F0">
              <w:rPr>
                <w:rFonts w:ascii="Times New Roman" w:hAnsi="Times New Roman"/>
                <w:b/>
                <w:i/>
                <w:iCs/>
                <w:color w:val="FFFFFF"/>
                <w:sz w:val="24"/>
                <w:szCs w:val="24"/>
              </w:rPr>
              <w:t>…</w:t>
            </w:r>
            <w:r w:rsidRPr="009119F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УУД:</w:t>
            </w:r>
          </w:p>
          <w:p w:rsidR="00684166" w:rsidRPr="009119F0" w:rsidRDefault="00684166" w:rsidP="00911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• постановка проблемы, аргументирование её актуальности;                                                 </w:t>
            </w:r>
          </w:p>
          <w:p w:rsidR="00684166" w:rsidRPr="009119F0" w:rsidRDefault="00684166" w:rsidP="00911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F0">
              <w:rPr>
                <w:rFonts w:ascii="Times New Roman" w:hAnsi="Times New Roman"/>
                <w:sz w:val="24"/>
                <w:szCs w:val="24"/>
              </w:rPr>
              <w:t xml:space="preserve"> • освоение ознакомительного, изучающего и поискового чтения.</w:t>
            </w:r>
          </w:p>
        </w:tc>
      </w:tr>
    </w:tbl>
    <w:p w:rsidR="00684166" w:rsidRPr="009119F0" w:rsidRDefault="00684166" w:rsidP="009119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834"/>
        <w:gridCol w:w="10952"/>
      </w:tblGrid>
      <w:tr w:rsidR="00684166" w:rsidRPr="00EA7AFF" w:rsidTr="006D7409">
        <w:trPr>
          <w:trHeight w:val="643"/>
        </w:trPr>
        <w:tc>
          <w:tcPr>
            <w:tcW w:w="4077" w:type="dxa"/>
          </w:tcPr>
          <w:p w:rsidR="00684166" w:rsidRPr="009119F0" w:rsidRDefault="00684166" w:rsidP="00911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F0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понятия</w:t>
            </w:r>
          </w:p>
        </w:tc>
        <w:tc>
          <w:tcPr>
            <w:tcW w:w="11843" w:type="dxa"/>
          </w:tcPr>
          <w:p w:rsidR="00684166" w:rsidRPr="009119F0" w:rsidRDefault="00684166" w:rsidP="00911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19F0">
              <w:rPr>
                <w:rFonts w:ascii="Times New Roman" w:hAnsi="Times New Roman"/>
                <w:sz w:val="24"/>
                <w:szCs w:val="24"/>
              </w:rPr>
              <w:t>Лексикапотеме</w:t>
            </w:r>
            <w:r w:rsidRPr="009119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 w:rsidR="006D7409" w:rsidRPr="009119F0">
              <w:rPr>
                <w:rFonts w:ascii="Times New Roman" w:hAnsi="Times New Roman"/>
                <w:sz w:val="24"/>
                <w:szCs w:val="24"/>
                <w:lang w:val="en-US"/>
              </w:rPr>
              <w:t>Natural Treasures</w:t>
            </w:r>
            <w:r w:rsidRPr="009119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”</w:t>
            </w:r>
          </w:p>
        </w:tc>
      </w:tr>
    </w:tbl>
    <w:p w:rsidR="00684166" w:rsidRPr="009119F0" w:rsidRDefault="00684166" w:rsidP="009119F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4932"/>
        <w:gridCol w:w="4922"/>
        <w:gridCol w:w="4932"/>
      </w:tblGrid>
      <w:tr w:rsidR="00684166" w:rsidRPr="009119F0" w:rsidTr="00587D3C">
        <w:tc>
          <w:tcPr>
            <w:tcW w:w="15920" w:type="dxa"/>
            <w:gridSpan w:val="3"/>
          </w:tcPr>
          <w:p w:rsidR="00684166" w:rsidRPr="009119F0" w:rsidRDefault="00684166" w:rsidP="009119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119F0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пространства</w:t>
            </w:r>
          </w:p>
          <w:p w:rsidR="00684166" w:rsidRPr="009119F0" w:rsidRDefault="00684166" w:rsidP="00911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166" w:rsidRPr="009119F0" w:rsidTr="00587D3C">
        <w:tc>
          <w:tcPr>
            <w:tcW w:w="5306" w:type="dxa"/>
          </w:tcPr>
          <w:p w:rsidR="00684166" w:rsidRPr="009119F0" w:rsidRDefault="00684166" w:rsidP="00911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9F0">
              <w:rPr>
                <w:rFonts w:ascii="Times New Roman" w:hAnsi="Times New Roman"/>
                <w:b/>
                <w:bCs/>
                <w:sz w:val="24"/>
                <w:szCs w:val="24"/>
              </w:rPr>
              <w:t>Межпредметные</w:t>
            </w:r>
            <w:proofErr w:type="spellEnd"/>
            <w:r w:rsidRPr="009119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связи</w:t>
            </w:r>
          </w:p>
        </w:tc>
        <w:tc>
          <w:tcPr>
            <w:tcW w:w="5307" w:type="dxa"/>
          </w:tcPr>
          <w:p w:rsidR="00684166" w:rsidRPr="009119F0" w:rsidRDefault="00684166" w:rsidP="00911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F0">
              <w:rPr>
                <w:rFonts w:ascii="Times New Roman" w:hAnsi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5307" w:type="dxa"/>
          </w:tcPr>
          <w:p w:rsidR="00684166" w:rsidRPr="009119F0" w:rsidRDefault="00684166" w:rsidP="00911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F0">
              <w:rPr>
                <w:rFonts w:ascii="Times New Roman" w:hAnsi="Times New Roman"/>
                <w:b/>
                <w:bCs/>
                <w:sz w:val="24"/>
                <w:szCs w:val="24"/>
              </w:rPr>
              <w:t>Ресурсы</w:t>
            </w:r>
          </w:p>
        </w:tc>
      </w:tr>
      <w:tr w:rsidR="00684166" w:rsidRPr="009119F0" w:rsidTr="009119F0">
        <w:trPr>
          <w:trHeight w:val="2079"/>
        </w:trPr>
        <w:tc>
          <w:tcPr>
            <w:tcW w:w="5306" w:type="dxa"/>
          </w:tcPr>
          <w:p w:rsidR="00684166" w:rsidRPr="009119F0" w:rsidRDefault="006D7409" w:rsidP="00911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9F0">
              <w:rPr>
                <w:rFonts w:ascii="Times New Roman" w:hAnsi="Times New Roman"/>
                <w:sz w:val="24"/>
                <w:szCs w:val="24"/>
              </w:rPr>
              <w:t>География, геология</w:t>
            </w:r>
          </w:p>
        </w:tc>
        <w:tc>
          <w:tcPr>
            <w:tcW w:w="5307" w:type="dxa"/>
          </w:tcPr>
          <w:p w:rsidR="00684166" w:rsidRPr="009119F0" w:rsidRDefault="00684166" w:rsidP="00911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9F0">
              <w:rPr>
                <w:rFonts w:ascii="Times New Roman" w:hAnsi="Times New Roman"/>
                <w:sz w:val="24"/>
                <w:szCs w:val="24"/>
              </w:rPr>
              <w:t>Фронтальная, парная, групповая, индивидуальная.</w:t>
            </w:r>
          </w:p>
        </w:tc>
        <w:tc>
          <w:tcPr>
            <w:tcW w:w="5307" w:type="dxa"/>
          </w:tcPr>
          <w:p w:rsidR="00684166" w:rsidRPr="009119F0" w:rsidRDefault="00684166" w:rsidP="009119F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9F0">
              <w:rPr>
                <w:rFonts w:ascii="Times New Roman" w:hAnsi="Times New Roman"/>
                <w:sz w:val="24"/>
                <w:szCs w:val="24"/>
              </w:rPr>
              <w:t xml:space="preserve">- Учебник: </w:t>
            </w:r>
            <w:r w:rsidRPr="009119F0">
              <w:rPr>
                <w:rFonts w:ascii="Times New Roman" w:hAnsi="Times New Roman"/>
                <w:b/>
                <w:bCs/>
                <w:sz w:val="24"/>
                <w:szCs w:val="24"/>
              </w:rPr>
              <w:t>Вербицкая М.В.  и др.“</w:t>
            </w:r>
            <w:r w:rsidRPr="009119F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Forward</w:t>
            </w:r>
            <w:r w:rsidRPr="009119F0">
              <w:rPr>
                <w:rFonts w:ascii="Times New Roman" w:hAnsi="Times New Roman"/>
                <w:b/>
                <w:bCs/>
                <w:sz w:val="24"/>
                <w:szCs w:val="24"/>
              </w:rPr>
              <w:t>” 5класс; издательство «</w:t>
            </w:r>
            <w:proofErr w:type="spellStart"/>
            <w:r w:rsidRPr="009119F0">
              <w:rPr>
                <w:rFonts w:ascii="Times New Roman" w:hAnsi="Times New Roman"/>
                <w:b/>
                <w:bCs/>
                <w:sz w:val="24"/>
                <w:szCs w:val="24"/>
              </w:rPr>
              <w:t>Вентана</w:t>
            </w:r>
            <w:proofErr w:type="spellEnd"/>
            <w:r w:rsidRPr="009119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Граф»</w:t>
            </w:r>
          </w:p>
          <w:p w:rsidR="00684166" w:rsidRPr="009119F0" w:rsidRDefault="00684166" w:rsidP="009119F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9F0">
              <w:rPr>
                <w:rFonts w:ascii="Times New Roman" w:hAnsi="Times New Roman"/>
                <w:sz w:val="24"/>
                <w:szCs w:val="24"/>
              </w:rPr>
              <w:t xml:space="preserve">- Рабочая тетрадь: </w:t>
            </w:r>
            <w:r w:rsidRPr="009119F0">
              <w:rPr>
                <w:rFonts w:ascii="Times New Roman" w:hAnsi="Times New Roman"/>
                <w:b/>
                <w:bCs/>
                <w:sz w:val="24"/>
                <w:szCs w:val="24"/>
              </w:rPr>
              <w:t>Вербицкая М.В.  и др.“</w:t>
            </w:r>
            <w:r w:rsidRPr="009119F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Forward</w:t>
            </w:r>
            <w:r w:rsidRPr="009119F0">
              <w:rPr>
                <w:rFonts w:ascii="Times New Roman" w:hAnsi="Times New Roman"/>
                <w:b/>
                <w:bCs/>
                <w:sz w:val="24"/>
                <w:szCs w:val="24"/>
              </w:rPr>
              <w:t>” 5класс; издательство «</w:t>
            </w:r>
            <w:proofErr w:type="spellStart"/>
            <w:r w:rsidRPr="009119F0">
              <w:rPr>
                <w:rFonts w:ascii="Times New Roman" w:hAnsi="Times New Roman"/>
                <w:b/>
                <w:bCs/>
                <w:sz w:val="24"/>
                <w:szCs w:val="24"/>
              </w:rPr>
              <w:t>Вентана</w:t>
            </w:r>
            <w:proofErr w:type="spellEnd"/>
            <w:r w:rsidRPr="009119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Граф»</w:t>
            </w:r>
          </w:p>
        </w:tc>
      </w:tr>
    </w:tbl>
    <w:p w:rsidR="00374B61" w:rsidRDefault="00374B61"/>
    <w:p w:rsidR="006D7409" w:rsidRDefault="006D7409"/>
    <w:p w:rsidR="006D7409" w:rsidRDefault="006D7409"/>
    <w:p w:rsidR="006D7409" w:rsidRDefault="006D7409"/>
    <w:p w:rsidR="006D7409" w:rsidRDefault="006D7409"/>
    <w:p w:rsidR="006D7409" w:rsidRDefault="006D7409"/>
    <w:p w:rsidR="006D7409" w:rsidRDefault="006D7409"/>
    <w:p w:rsidR="009119F0" w:rsidRDefault="009119F0"/>
    <w:p w:rsidR="009119F0" w:rsidRDefault="009119F0"/>
    <w:p w:rsidR="009119F0" w:rsidRDefault="009119F0"/>
    <w:p w:rsidR="006D7409" w:rsidRDefault="006D7409"/>
    <w:p w:rsidR="006D7409" w:rsidRDefault="006D7409"/>
    <w:tbl>
      <w:tblPr>
        <w:tblW w:w="14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3946"/>
        <w:gridCol w:w="1714"/>
        <w:gridCol w:w="2703"/>
        <w:gridCol w:w="2157"/>
        <w:gridCol w:w="2406"/>
      </w:tblGrid>
      <w:tr w:rsidR="006D7409" w:rsidRPr="009E2BF2" w:rsidTr="00832713">
        <w:trPr>
          <w:trHeight w:val="838"/>
          <w:jc w:val="center"/>
        </w:trPr>
        <w:tc>
          <w:tcPr>
            <w:tcW w:w="1555" w:type="dxa"/>
          </w:tcPr>
          <w:p w:rsidR="006D7409" w:rsidRPr="009E2BF2" w:rsidRDefault="006D7409" w:rsidP="00587D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2B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Этап урока </w:t>
            </w:r>
          </w:p>
        </w:tc>
        <w:tc>
          <w:tcPr>
            <w:tcW w:w="3946" w:type="dxa"/>
          </w:tcPr>
          <w:p w:rsidR="006D7409" w:rsidRPr="009E2BF2" w:rsidRDefault="006D7409" w:rsidP="00587D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2BF2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714" w:type="dxa"/>
          </w:tcPr>
          <w:p w:rsidR="006D7409" w:rsidRPr="009E2BF2" w:rsidRDefault="006D7409" w:rsidP="00587D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2BF2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703" w:type="dxa"/>
          </w:tcPr>
          <w:p w:rsidR="006D7409" w:rsidRPr="009E2BF2" w:rsidRDefault="006D7409" w:rsidP="00587D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2BF2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 образования</w:t>
            </w:r>
          </w:p>
        </w:tc>
        <w:tc>
          <w:tcPr>
            <w:tcW w:w="2157" w:type="dxa"/>
          </w:tcPr>
          <w:p w:rsidR="006D7409" w:rsidRPr="009E2BF2" w:rsidRDefault="006D7409" w:rsidP="00587D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2BF2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2406" w:type="dxa"/>
          </w:tcPr>
          <w:p w:rsidR="006D7409" w:rsidRPr="009E2BF2" w:rsidRDefault="006D7409" w:rsidP="00587D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E2BF2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9E2BF2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 образования </w:t>
            </w:r>
          </w:p>
        </w:tc>
      </w:tr>
      <w:tr w:rsidR="006D7409" w:rsidRPr="009E2BF2" w:rsidTr="00411490">
        <w:trPr>
          <w:trHeight w:val="420"/>
          <w:jc w:val="center"/>
        </w:trPr>
        <w:tc>
          <w:tcPr>
            <w:tcW w:w="14481" w:type="dxa"/>
            <w:gridSpan w:val="6"/>
          </w:tcPr>
          <w:p w:rsidR="006D7409" w:rsidRPr="009E2BF2" w:rsidRDefault="006D7409" w:rsidP="00587D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Вступительная часть</w:t>
            </w:r>
          </w:p>
        </w:tc>
      </w:tr>
      <w:tr w:rsidR="00DD627B" w:rsidRPr="00411490" w:rsidTr="00832713">
        <w:trPr>
          <w:trHeight w:val="838"/>
          <w:jc w:val="center"/>
        </w:trPr>
        <w:tc>
          <w:tcPr>
            <w:tcW w:w="1555" w:type="dxa"/>
          </w:tcPr>
          <w:p w:rsidR="006D7409" w:rsidRPr="009E2BF2" w:rsidRDefault="006D7409" w:rsidP="006D7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Организационный этап </w:t>
            </w:r>
          </w:p>
        </w:tc>
        <w:tc>
          <w:tcPr>
            <w:tcW w:w="3946" w:type="dxa"/>
          </w:tcPr>
          <w:p w:rsidR="006D7409" w:rsidRPr="00411490" w:rsidRDefault="006D7409" w:rsidP="00587D3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11490">
              <w:rPr>
                <w:rFonts w:ascii="Times New Roman" w:hAnsi="Times New Roman"/>
                <w:sz w:val="24"/>
                <w:szCs w:val="24"/>
                <w:lang w:val="en-US"/>
              </w:rPr>
              <w:t>Goodmorning</w:t>
            </w:r>
            <w:r w:rsidRPr="00EA7A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11490">
              <w:rPr>
                <w:rFonts w:ascii="Times New Roman" w:hAnsi="Times New Roman"/>
                <w:sz w:val="24"/>
                <w:szCs w:val="24"/>
                <w:lang w:val="en-US"/>
              </w:rPr>
              <w:t>children</w:t>
            </w:r>
            <w:r w:rsidRPr="00EA7A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! </w:t>
            </w:r>
            <w:r w:rsidRPr="004114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How are you today? What’s the news? What’s the weather like today? What have you prepared for today? </w:t>
            </w:r>
            <w:r w:rsidR="00411490" w:rsidRPr="00411490">
              <w:rPr>
                <w:rFonts w:ascii="Times New Roman" w:hAnsi="Times New Roman"/>
                <w:i/>
                <w:sz w:val="24"/>
                <w:szCs w:val="24"/>
              </w:rPr>
              <w:t>приветствуетдетей</w:t>
            </w:r>
            <w:r w:rsidR="00411490" w:rsidRPr="0041149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, </w:t>
            </w:r>
            <w:r w:rsidR="00411490" w:rsidRPr="00411490">
              <w:rPr>
                <w:rFonts w:ascii="Times New Roman" w:hAnsi="Times New Roman"/>
                <w:i/>
                <w:sz w:val="24"/>
                <w:szCs w:val="24"/>
              </w:rPr>
              <w:t>вводитвиноязычнуюатмосферу</w:t>
            </w:r>
          </w:p>
          <w:p w:rsidR="00DD627B" w:rsidRPr="00411490" w:rsidRDefault="00DD627B" w:rsidP="0058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14" w:type="dxa"/>
          </w:tcPr>
          <w:p w:rsidR="006D7409" w:rsidRPr="00411490" w:rsidRDefault="00411490" w:rsidP="0058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490">
              <w:rPr>
                <w:rFonts w:ascii="Times New Roman" w:hAnsi="Times New Roman"/>
                <w:sz w:val="24"/>
                <w:szCs w:val="24"/>
              </w:rPr>
              <w:t>Приветствуют учителя, отвечают на вопросы</w:t>
            </w:r>
          </w:p>
        </w:tc>
        <w:tc>
          <w:tcPr>
            <w:tcW w:w="2703" w:type="dxa"/>
          </w:tcPr>
          <w:p w:rsidR="006D7409" w:rsidRPr="00411490" w:rsidRDefault="00411490" w:rsidP="0058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490">
              <w:rPr>
                <w:rFonts w:ascii="Times New Roman" w:hAnsi="Times New Roman"/>
                <w:sz w:val="24"/>
                <w:szCs w:val="24"/>
              </w:rPr>
              <w:t xml:space="preserve">Умение использовать выученную лексику на практике, отвечать на вопросы </w:t>
            </w:r>
          </w:p>
        </w:tc>
        <w:tc>
          <w:tcPr>
            <w:tcW w:w="2157" w:type="dxa"/>
          </w:tcPr>
          <w:p w:rsidR="006D7409" w:rsidRPr="00411490" w:rsidRDefault="00DD627B" w:rsidP="0058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490">
              <w:rPr>
                <w:rFonts w:ascii="Times New Roman" w:hAnsi="Times New Roman"/>
                <w:sz w:val="24"/>
                <w:szCs w:val="24"/>
              </w:rPr>
              <w:t xml:space="preserve">Познавательные </w:t>
            </w:r>
          </w:p>
          <w:p w:rsidR="00DD627B" w:rsidRPr="00411490" w:rsidRDefault="00DD627B" w:rsidP="0058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490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  <w:p w:rsidR="00DD627B" w:rsidRPr="00411490" w:rsidRDefault="00DD627B" w:rsidP="0058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490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  <w:p w:rsidR="00DD627B" w:rsidRPr="00411490" w:rsidRDefault="00DD627B" w:rsidP="0058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490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2406" w:type="dxa"/>
          </w:tcPr>
          <w:p w:rsidR="006D7409" w:rsidRPr="00411490" w:rsidRDefault="00411490" w:rsidP="0058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490">
              <w:rPr>
                <w:rFonts w:ascii="Times New Roman" w:hAnsi="Times New Roman"/>
                <w:sz w:val="24"/>
                <w:szCs w:val="24"/>
              </w:rPr>
              <w:t>Умение отвечать на вопросы, выделять главное</w:t>
            </w:r>
          </w:p>
        </w:tc>
      </w:tr>
      <w:tr w:rsidR="006D7409" w:rsidRPr="00832713" w:rsidTr="00832713">
        <w:trPr>
          <w:trHeight w:val="3147"/>
          <w:jc w:val="center"/>
        </w:trPr>
        <w:tc>
          <w:tcPr>
            <w:tcW w:w="1555" w:type="dxa"/>
          </w:tcPr>
          <w:p w:rsidR="006D7409" w:rsidRPr="00832713" w:rsidRDefault="006D7409" w:rsidP="004114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2713">
              <w:rPr>
                <w:rFonts w:ascii="Times New Roman" w:hAnsi="Times New Roman"/>
                <w:b/>
                <w:sz w:val="24"/>
                <w:szCs w:val="24"/>
              </w:rPr>
              <w:t xml:space="preserve">Выведение темы </w:t>
            </w:r>
          </w:p>
        </w:tc>
        <w:tc>
          <w:tcPr>
            <w:tcW w:w="3946" w:type="dxa"/>
          </w:tcPr>
          <w:p w:rsidR="00411490" w:rsidRPr="00411490" w:rsidRDefault="006D7409" w:rsidP="0041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490">
              <w:rPr>
                <w:rFonts w:ascii="Times New Roman" w:hAnsi="Times New Roman"/>
                <w:sz w:val="24"/>
                <w:szCs w:val="24"/>
                <w:lang w:val="en-US"/>
              </w:rPr>
              <w:t>Tellme</w:t>
            </w:r>
            <w:r w:rsidRPr="00EA7A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411490">
              <w:rPr>
                <w:rFonts w:ascii="Times New Roman" w:hAnsi="Times New Roman"/>
                <w:sz w:val="24"/>
                <w:szCs w:val="24"/>
                <w:lang w:val="en-US"/>
              </w:rPr>
              <w:t>please</w:t>
            </w:r>
            <w:r w:rsidRPr="00EA7A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411490">
              <w:rPr>
                <w:rFonts w:ascii="Times New Roman" w:hAnsi="Times New Roman"/>
                <w:sz w:val="24"/>
                <w:szCs w:val="24"/>
                <w:lang w:val="en-US"/>
              </w:rPr>
              <w:t>Do you know what natural treasures are? How many natural treasures do you now? Let us divide into two groups and each group will say one natural treasure.</w:t>
            </w:r>
            <w:r w:rsidR="00411490" w:rsidRPr="00411490">
              <w:rPr>
                <w:rFonts w:ascii="Times New Roman" w:hAnsi="Times New Roman"/>
                <w:sz w:val="24"/>
                <w:szCs w:val="24"/>
              </w:rPr>
              <w:t xml:space="preserve">Проверяет, как дети выучили слова через игру. </w:t>
            </w:r>
          </w:p>
          <w:p w:rsidR="00411490" w:rsidRDefault="00411490" w:rsidP="0041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D7409" w:rsidRPr="00411490" w:rsidRDefault="00411490" w:rsidP="0041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="00DD627B" w:rsidRPr="00411490">
              <w:rPr>
                <w:rFonts w:ascii="Times New Roman" w:hAnsi="Times New Roman"/>
                <w:sz w:val="24"/>
                <w:szCs w:val="24"/>
                <w:lang w:val="en-US"/>
              </w:rPr>
              <w:t>hat are we going to talk about?</w:t>
            </w:r>
            <w:r w:rsidRPr="00411490">
              <w:rPr>
                <w:rFonts w:ascii="Times New Roman" w:hAnsi="Times New Roman"/>
                <w:i/>
                <w:sz w:val="24"/>
                <w:szCs w:val="24"/>
              </w:rPr>
              <w:t>Подталкивает детей к выведению темы</w:t>
            </w:r>
          </w:p>
        </w:tc>
        <w:tc>
          <w:tcPr>
            <w:tcW w:w="1714" w:type="dxa"/>
          </w:tcPr>
          <w:p w:rsidR="006D7409" w:rsidRDefault="00411490" w:rsidP="0041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Работают в группах, вспоминают выученные слова</w:t>
            </w:r>
          </w:p>
          <w:p w:rsidR="00411490" w:rsidRDefault="00411490" w:rsidP="0041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1490" w:rsidRDefault="00411490" w:rsidP="0041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1490" w:rsidRPr="00411490" w:rsidRDefault="00411490" w:rsidP="00411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Выводят тему</w:t>
            </w:r>
          </w:p>
        </w:tc>
        <w:tc>
          <w:tcPr>
            <w:tcW w:w="2703" w:type="dxa"/>
          </w:tcPr>
          <w:p w:rsidR="00411490" w:rsidRDefault="00411490" w:rsidP="0041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работать в группе, систематизировать выученные слова</w:t>
            </w:r>
          </w:p>
          <w:p w:rsidR="00411490" w:rsidRDefault="00411490" w:rsidP="00411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7409" w:rsidRDefault="006D7409" w:rsidP="00411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490" w:rsidRDefault="00411490" w:rsidP="00411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1490" w:rsidRPr="00411490" w:rsidRDefault="00411490" w:rsidP="00411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выводить тему урока</w:t>
            </w:r>
          </w:p>
        </w:tc>
        <w:tc>
          <w:tcPr>
            <w:tcW w:w="2157" w:type="dxa"/>
          </w:tcPr>
          <w:p w:rsidR="00DD627B" w:rsidRPr="00411490" w:rsidRDefault="00DD627B" w:rsidP="0041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490">
              <w:rPr>
                <w:rFonts w:ascii="Times New Roman" w:hAnsi="Times New Roman"/>
                <w:sz w:val="24"/>
                <w:szCs w:val="24"/>
              </w:rPr>
              <w:t xml:space="preserve">Познавательные </w:t>
            </w:r>
          </w:p>
          <w:p w:rsidR="00DD627B" w:rsidRPr="00411490" w:rsidRDefault="00DD627B" w:rsidP="0041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490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  <w:p w:rsidR="00DD627B" w:rsidRPr="00411490" w:rsidRDefault="00DD627B" w:rsidP="0041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490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  <w:p w:rsidR="006D7409" w:rsidRPr="00411490" w:rsidRDefault="00DD627B" w:rsidP="0041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1490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2406" w:type="dxa"/>
          </w:tcPr>
          <w:p w:rsidR="00411490" w:rsidRDefault="00411490" w:rsidP="00411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сотрудничать</w:t>
            </w:r>
          </w:p>
          <w:p w:rsidR="00411490" w:rsidRPr="00411490" w:rsidRDefault="00411490" w:rsidP="004114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1490" w:rsidRPr="00411490" w:rsidRDefault="00411490" w:rsidP="004114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1490" w:rsidRDefault="00411490" w:rsidP="004114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7409" w:rsidRPr="00411490" w:rsidRDefault="00411490" w:rsidP="004114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выводить тему</w:t>
            </w:r>
          </w:p>
        </w:tc>
      </w:tr>
      <w:tr w:rsidR="006D7409" w:rsidRPr="009E2BF2" w:rsidTr="00832713">
        <w:trPr>
          <w:trHeight w:val="429"/>
          <w:jc w:val="center"/>
        </w:trPr>
        <w:tc>
          <w:tcPr>
            <w:tcW w:w="14481" w:type="dxa"/>
            <w:gridSpan w:val="6"/>
          </w:tcPr>
          <w:p w:rsidR="006D7409" w:rsidRPr="00832713" w:rsidRDefault="006D7409" w:rsidP="00587D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2713">
              <w:rPr>
                <w:rFonts w:ascii="Times New Roman" w:hAnsi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DD627B" w:rsidRPr="00411490" w:rsidTr="00832713">
        <w:trPr>
          <w:trHeight w:val="838"/>
          <w:jc w:val="center"/>
        </w:trPr>
        <w:tc>
          <w:tcPr>
            <w:tcW w:w="1555" w:type="dxa"/>
          </w:tcPr>
          <w:p w:rsidR="00DD627B" w:rsidRPr="00832713" w:rsidRDefault="00DD627B" w:rsidP="00DD627B">
            <w:pPr>
              <w:pStyle w:val="a5"/>
              <w:shd w:val="clear" w:color="auto" w:fill="FFFFFF"/>
              <w:spacing w:before="0" w:beforeAutospacing="0" w:after="0" w:afterAutospacing="0"/>
              <w:ind w:left="75" w:right="75"/>
              <w:rPr>
                <w:b/>
              </w:rPr>
            </w:pPr>
            <w:r w:rsidRPr="00832713">
              <w:rPr>
                <w:b/>
              </w:rPr>
              <w:t>Проверка домашнего задания</w:t>
            </w:r>
          </w:p>
          <w:p w:rsidR="00DD627B" w:rsidRPr="00832713" w:rsidRDefault="00DD627B" w:rsidP="00DD627B">
            <w:pPr>
              <w:pStyle w:val="a5"/>
              <w:shd w:val="clear" w:color="auto" w:fill="FFFFFF"/>
              <w:spacing w:before="0" w:beforeAutospacing="0" w:after="0" w:afterAutospacing="0"/>
              <w:ind w:left="75" w:right="75"/>
              <w:rPr>
                <w:b/>
              </w:rPr>
            </w:pPr>
            <w:r w:rsidRPr="00832713">
              <w:rPr>
                <w:b/>
              </w:rPr>
              <w:t>Актуализация знаний с целью подготовки к сочинению</w:t>
            </w:r>
          </w:p>
          <w:p w:rsidR="006D7409" w:rsidRPr="00832713" w:rsidRDefault="006D7409" w:rsidP="00587D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</w:tcPr>
          <w:p w:rsidR="006D7409" w:rsidRPr="00411490" w:rsidRDefault="006D7409" w:rsidP="006D7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490">
              <w:rPr>
                <w:rFonts w:ascii="Times New Roman" w:hAnsi="Times New Roman"/>
                <w:sz w:val="24"/>
                <w:szCs w:val="24"/>
                <w:lang w:val="en-US"/>
              </w:rPr>
              <w:t>Now kids tell me please, do you know where we use natural treasures? You had to find or make up  some information about where we use them. Now you’ll take a card and your task will be to say us where you can use your natural treasure.</w:t>
            </w:r>
            <w:r w:rsidR="00411490" w:rsidRPr="00411490">
              <w:rPr>
                <w:rFonts w:ascii="Times New Roman" w:hAnsi="Times New Roman"/>
                <w:i/>
                <w:sz w:val="24"/>
                <w:szCs w:val="24"/>
              </w:rPr>
              <w:t xml:space="preserve">Раздает детям карточки, организовывает работу по группам. Задача детей ответить на вопрос: Где используется полезное ископаемое. </w:t>
            </w:r>
          </w:p>
        </w:tc>
        <w:tc>
          <w:tcPr>
            <w:tcW w:w="1714" w:type="dxa"/>
          </w:tcPr>
          <w:p w:rsidR="006D7409" w:rsidRPr="00411490" w:rsidRDefault="00411490" w:rsidP="0058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Работают в группах по карточкам, готовятся рассказывать об определенном полезном ископаемом </w:t>
            </w:r>
          </w:p>
        </w:tc>
        <w:tc>
          <w:tcPr>
            <w:tcW w:w="2703" w:type="dxa"/>
          </w:tcPr>
          <w:p w:rsidR="006D7409" w:rsidRPr="00411490" w:rsidRDefault="00832713" w:rsidP="00832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составлять небольшое высказывание по теме</w:t>
            </w:r>
          </w:p>
        </w:tc>
        <w:tc>
          <w:tcPr>
            <w:tcW w:w="2157" w:type="dxa"/>
          </w:tcPr>
          <w:p w:rsidR="00DD627B" w:rsidRPr="00411490" w:rsidRDefault="00DD627B" w:rsidP="00DD6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490">
              <w:rPr>
                <w:rFonts w:ascii="Times New Roman" w:hAnsi="Times New Roman"/>
                <w:sz w:val="24"/>
                <w:szCs w:val="24"/>
              </w:rPr>
              <w:t xml:space="preserve">Познавательные </w:t>
            </w:r>
          </w:p>
          <w:p w:rsidR="00DD627B" w:rsidRPr="00411490" w:rsidRDefault="00DD627B" w:rsidP="00DD6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490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  <w:p w:rsidR="00DD627B" w:rsidRPr="00411490" w:rsidRDefault="00DD627B" w:rsidP="00DD6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490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  <w:p w:rsidR="006D7409" w:rsidRPr="00411490" w:rsidRDefault="00DD627B" w:rsidP="00DD6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490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2406" w:type="dxa"/>
          </w:tcPr>
          <w:p w:rsidR="006D7409" w:rsidRPr="00411490" w:rsidRDefault="00832713" w:rsidP="00832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работать в группе, сотрудничать, выделять главное, видоизменять имеющуюся информацию</w:t>
            </w:r>
          </w:p>
        </w:tc>
      </w:tr>
      <w:tr w:rsidR="006D7409" w:rsidRPr="00832713" w:rsidTr="00832713">
        <w:trPr>
          <w:trHeight w:val="838"/>
          <w:jc w:val="center"/>
        </w:trPr>
        <w:tc>
          <w:tcPr>
            <w:tcW w:w="1555" w:type="dxa"/>
          </w:tcPr>
          <w:p w:rsidR="006D7409" w:rsidRPr="00832713" w:rsidRDefault="00DD627B" w:rsidP="00587D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271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Применение знаний и умений в новой ситуации</w:t>
            </w:r>
          </w:p>
        </w:tc>
        <w:tc>
          <w:tcPr>
            <w:tcW w:w="3946" w:type="dxa"/>
          </w:tcPr>
          <w:p w:rsidR="006D7409" w:rsidRPr="00411490" w:rsidRDefault="006D7409" w:rsidP="006D7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490">
              <w:rPr>
                <w:rFonts w:ascii="Times New Roman" w:hAnsi="Times New Roman"/>
                <w:sz w:val="24"/>
                <w:szCs w:val="24"/>
                <w:lang w:val="en-US"/>
              </w:rPr>
              <w:t>Areyouready</w:t>
            </w:r>
            <w:r w:rsidRPr="00EA7A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  <w:r w:rsidRPr="004114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Well, </w:t>
            </w:r>
            <w:r w:rsidR="00DD627B" w:rsidRPr="00411490">
              <w:rPr>
                <w:rFonts w:ascii="Times New Roman" w:hAnsi="Times New Roman"/>
                <w:sz w:val="24"/>
                <w:szCs w:val="24"/>
                <w:lang w:val="en-US"/>
              </w:rPr>
              <w:t>let us</w:t>
            </w:r>
            <w:r w:rsidRPr="004114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listen to your ideas. Rest of you have to listen and then ask questions.  </w:t>
            </w:r>
            <w:r w:rsidR="00411490" w:rsidRPr="00411490">
              <w:rPr>
                <w:rFonts w:ascii="Times New Roman" w:hAnsi="Times New Roman"/>
                <w:i/>
                <w:sz w:val="24"/>
                <w:szCs w:val="24"/>
              </w:rPr>
              <w:t>Слушает и корректирует ответы и вопросы детей</w:t>
            </w:r>
          </w:p>
        </w:tc>
        <w:tc>
          <w:tcPr>
            <w:tcW w:w="1714" w:type="dxa"/>
          </w:tcPr>
          <w:p w:rsidR="006D7409" w:rsidRPr="00832713" w:rsidRDefault="00832713" w:rsidP="0058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Рассказывают о своих полезных ископаемых, задают вопросы выступающим </w:t>
            </w:r>
          </w:p>
        </w:tc>
        <w:tc>
          <w:tcPr>
            <w:tcW w:w="2703" w:type="dxa"/>
          </w:tcPr>
          <w:p w:rsidR="006D7409" w:rsidRPr="00832713" w:rsidRDefault="00832713" w:rsidP="0058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задавать вопросы, выступать перед публикой</w:t>
            </w:r>
          </w:p>
        </w:tc>
        <w:tc>
          <w:tcPr>
            <w:tcW w:w="2157" w:type="dxa"/>
          </w:tcPr>
          <w:p w:rsidR="00DD627B" w:rsidRPr="00411490" w:rsidRDefault="00DD627B" w:rsidP="00DD6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490">
              <w:rPr>
                <w:rFonts w:ascii="Times New Roman" w:hAnsi="Times New Roman"/>
                <w:sz w:val="24"/>
                <w:szCs w:val="24"/>
              </w:rPr>
              <w:t xml:space="preserve">Познавательные </w:t>
            </w:r>
          </w:p>
          <w:p w:rsidR="00DD627B" w:rsidRPr="00411490" w:rsidRDefault="00DD627B" w:rsidP="00DD6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490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  <w:p w:rsidR="00DD627B" w:rsidRPr="00411490" w:rsidRDefault="00DD627B" w:rsidP="00DD6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490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  <w:p w:rsidR="006D7409" w:rsidRPr="00411490" w:rsidRDefault="00DD627B" w:rsidP="00DD6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1490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2406" w:type="dxa"/>
          </w:tcPr>
          <w:p w:rsidR="006D7409" w:rsidRPr="00832713" w:rsidRDefault="00832713" w:rsidP="0058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выступать перед публикой, корректировать свои ошибки </w:t>
            </w:r>
          </w:p>
        </w:tc>
      </w:tr>
      <w:tr w:rsidR="00DD627B" w:rsidRPr="009119F0" w:rsidTr="00832713">
        <w:trPr>
          <w:trHeight w:val="838"/>
          <w:jc w:val="center"/>
        </w:trPr>
        <w:tc>
          <w:tcPr>
            <w:tcW w:w="1555" w:type="dxa"/>
          </w:tcPr>
          <w:p w:rsidR="00DD627B" w:rsidRPr="00832713" w:rsidRDefault="00DD627B" w:rsidP="00587D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2713">
              <w:rPr>
                <w:rFonts w:ascii="Times New Roman" w:hAnsi="Times New Roman"/>
                <w:b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3946" w:type="dxa"/>
          </w:tcPr>
          <w:p w:rsidR="00411490" w:rsidRPr="00411490" w:rsidRDefault="00DD627B" w:rsidP="006D7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1490">
              <w:rPr>
                <w:rFonts w:ascii="Times New Roman" w:hAnsi="Times New Roman"/>
                <w:sz w:val="24"/>
                <w:szCs w:val="24"/>
                <w:lang w:val="en-US"/>
              </w:rPr>
              <w:t>Good for you. Now children let us sum up one by one you have to say what was the aim of our lesson.</w:t>
            </w:r>
          </w:p>
          <w:p w:rsidR="00DD627B" w:rsidRPr="00411490" w:rsidRDefault="00411490" w:rsidP="006D74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1490">
              <w:rPr>
                <w:rFonts w:ascii="Times New Roman" w:hAnsi="Times New Roman"/>
                <w:i/>
                <w:sz w:val="24"/>
                <w:szCs w:val="24"/>
              </w:rPr>
              <w:t>Подводит итоги и выводит цель</w:t>
            </w:r>
          </w:p>
        </w:tc>
        <w:tc>
          <w:tcPr>
            <w:tcW w:w="1714" w:type="dxa"/>
          </w:tcPr>
          <w:p w:rsidR="00DD627B" w:rsidRPr="00411490" w:rsidRDefault="009119F0" w:rsidP="00911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Подводят итоги, </w:t>
            </w:r>
          </w:p>
        </w:tc>
        <w:tc>
          <w:tcPr>
            <w:tcW w:w="2703" w:type="dxa"/>
          </w:tcPr>
          <w:p w:rsidR="00DD627B" w:rsidRPr="00411490" w:rsidRDefault="009119F0" w:rsidP="00911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выделять главное, </w:t>
            </w:r>
          </w:p>
        </w:tc>
        <w:tc>
          <w:tcPr>
            <w:tcW w:w="2157" w:type="dxa"/>
          </w:tcPr>
          <w:p w:rsidR="00DD627B" w:rsidRPr="00411490" w:rsidRDefault="00DD627B" w:rsidP="00DD6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490">
              <w:rPr>
                <w:rFonts w:ascii="Times New Roman" w:hAnsi="Times New Roman"/>
                <w:sz w:val="24"/>
                <w:szCs w:val="24"/>
              </w:rPr>
              <w:t xml:space="preserve">Познавательные </w:t>
            </w:r>
          </w:p>
          <w:p w:rsidR="00DD627B" w:rsidRPr="00411490" w:rsidRDefault="00DD627B" w:rsidP="00DD6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490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  <w:p w:rsidR="00DD627B" w:rsidRPr="00411490" w:rsidRDefault="00DD627B" w:rsidP="00DD6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490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  <w:p w:rsidR="00DD627B" w:rsidRPr="00411490" w:rsidRDefault="00DD627B" w:rsidP="00DD6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1490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2406" w:type="dxa"/>
          </w:tcPr>
          <w:p w:rsidR="00DD627B" w:rsidRPr="009119F0" w:rsidRDefault="009119F0" w:rsidP="0058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подводить итоги</w:t>
            </w:r>
          </w:p>
        </w:tc>
      </w:tr>
      <w:tr w:rsidR="00DD627B" w:rsidRPr="00411490" w:rsidTr="00832713">
        <w:trPr>
          <w:trHeight w:val="838"/>
          <w:jc w:val="center"/>
        </w:trPr>
        <w:tc>
          <w:tcPr>
            <w:tcW w:w="1555" w:type="dxa"/>
          </w:tcPr>
          <w:p w:rsidR="00DD627B" w:rsidRPr="009E2BF2" w:rsidRDefault="00DD627B" w:rsidP="00587D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3946" w:type="dxa"/>
          </w:tcPr>
          <w:p w:rsidR="00411490" w:rsidRPr="00411490" w:rsidRDefault="00DD627B" w:rsidP="006D7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1490">
              <w:rPr>
                <w:rFonts w:ascii="Times New Roman" w:hAnsi="Times New Roman"/>
                <w:sz w:val="24"/>
                <w:szCs w:val="24"/>
                <w:lang w:val="en-US"/>
              </w:rPr>
              <w:t>What was new for you today?</w:t>
            </w:r>
          </w:p>
          <w:p w:rsidR="00DD627B" w:rsidRPr="00411490" w:rsidRDefault="00411490" w:rsidP="006D74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11490">
              <w:rPr>
                <w:rFonts w:ascii="Times New Roman" w:hAnsi="Times New Roman"/>
                <w:i/>
                <w:sz w:val="24"/>
                <w:szCs w:val="24"/>
              </w:rPr>
              <w:t>Проводит рефлексию</w:t>
            </w:r>
          </w:p>
        </w:tc>
        <w:tc>
          <w:tcPr>
            <w:tcW w:w="1714" w:type="dxa"/>
          </w:tcPr>
          <w:p w:rsidR="00DD627B" w:rsidRPr="00411490" w:rsidRDefault="009119F0" w:rsidP="0058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свое мнение</w:t>
            </w:r>
          </w:p>
        </w:tc>
        <w:tc>
          <w:tcPr>
            <w:tcW w:w="2703" w:type="dxa"/>
          </w:tcPr>
          <w:p w:rsidR="00DD627B" w:rsidRPr="009119F0" w:rsidRDefault="009119F0" w:rsidP="0058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высказывать свое мнение на английском зыке</w:t>
            </w:r>
          </w:p>
        </w:tc>
        <w:tc>
          <w:tcPr>
            <w:tcW w:w="2157" w:type="dxa"/>
          </w:tcPr>
          <w:p w:rsidR="00DD627B" w:rsidRPr="00411490" w:rsidRDefault="00DD627B" w:rsidP="00DD6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490">
              <w:rPr>
                <w:rFonts w:ascii="Times New Roman" w:hAnsi="Times New Roman"/>
                <w:sz w:val="24"/>
                <w:szCs w:val="24"/>
              </w:rPr>
              <w:t xml:space="preserve">Познавательные </w:t>
            </w:r>
          </w:p>
          <w:p w:rsidR="00DD627B" w:rsidRPr="00411490" w:rsidRDefault="00DD627B" w:rsidP="00DD6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490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  <w:p w:rsidR="00DD627B" w:rsidRPr="00411490" w:rsidRDefault="00DD627B" w:rsidP="00DD6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490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2406" w:type="dxa"/>
          </w:tcPr>
          <w:p w:rsidR="00DD627B" w:rsidRPr="00411490" w:rsidRDefault="009119F0" w:rsidP="0058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выражать свои идеи перед публикой</w:t>
            </w:r>
          </w:p>
        </w:tc>
      </w:tr>
      <w:tr w:rsidR="006D7409" w:rsidRPr="00411490" w:rsidTr="00832713">
        <w:trPr>
          <w:trHeight w:val="351"/>
          <w:jc w:val="center"/>
        </w:trPr>
        <w:tc>
          <w:tcPr>
            <w:tcW w:w="14481" w:type="dxa"/>
            <w:gridSpan w:val="6"/>
          </w:tcPr>
          <w:p w:rsidR="006D7409" w:rsidRPr="00411490" w:rsidRDefault="006D7409" w:rsidP="00587D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1490"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</w:t>
            </w:r>
          </w:p>
        </w:tc>
      </w:tr>
      <w:tr w:rsidR="00DD627B" w:rsidRPr="006D7409" w:rsidTr="00832713">
        <w:trPr>
          <w:trHeight w:val="838"/>
          <w:jc w:val="center"/>
        </w:trPr>
        <w:tc>
          <w:tcPr>
            <w:tcW w:w="1555" w:type="dxa"/>
          </w:tcPr>
          <w:p w:rsidR="006D7409" w:rsidRPr="00DD627B" w:rsidRDefault="00DD627B" w:rsidP="00587D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Объяснение домашнего задания</w:t>
            </w:r>
          </w:p>
        </w:tc>
        <w:tc>
          <w:tcPr>
            <w:tcW w:w="3946" w:type="dxa"/>
          </w:tcPr>
          <w:p w:rsidR="006D7409" w:rsidRPr="00411490" w:rsidRDefault="00DD627B" w:rsidP="0058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14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Your home task will be to write a small composition about natural treasures where we use them and what for. </w:t>
            </w:r>
            <w:r w:rsidR="00411490" w:rsidRPr="00411490">
              <w:rPr>
                <w:rFonts w:ascii="Times New Roman" w:hAnsi="Times New Roman"/>
                <w:i/>
                <w:sz w:val="24"/>
                <w:szCs w:val="24"/>
              </w:rPr>
              <w:t>Объясняетдомашнеезадание</w:t>
            </w:r>
          </w:p>
        </w:tc>
        <w:tc>
          <w:tcPr>
            <w:tcW w:w="1714" w:type="dxa"/>
          </w:tcPr>
          <w:p w:rsidR="006D7409" w:rsidRPr="009119F0" w:rsidRDefault="009119F0" w:rsidP="0058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Задают вопросы по домашнему заданию</w:t>
            </w:r>
          </w:p>
        </w:tc>
        <w:tc>
          <w:tcPr>
            <w:tcW w:w="2703" w:type="dxa"/>
          </w:tcPr>
          <w:p w:rsidR="006D7409" w:rsidRPr="009119F0" w:rsidRDefault="006D7409" w:rsidP="0058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DD627B" w:rsidRPr="00411490" w:rsidRDefault="00DD627B" w:rsidP="00DD6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490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  <w:p w:rsidR="006D7409" w:rsidRPr="00411490" w:rsidRDefault="006D7409" w:rsidP="00DD62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6" w:type="dxa"/>
          </w:tcPr>
          <w:p w:rsidR="006D7409" w:rsidRPr="00411490" w:rsidRDefault="006D7409" w:rsidP="00587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D7409" w:rsidRPr="006D7409" w:rsidRDefault="006D7409">
      <w:pPr>
        <w:rPr>
          <w:lang w:val="en-US"/>
        </w:rPr>
      </w:pPr>
    </w:p>
    <w:sectPr w:rsidR="006D7409" w:rsidRPr="006D7409" w:rsidSect="0068416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75A"/>
    <w:multiLevelType w:val="hybridMultilevel"/>
    <w:tmpl w:val="EED03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7401A"/>
    <w:multiLevelType w:val="multilevel"/>
    <w:tmpl w:val="B802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D2E19"/>
    <w:multiLevelType w:val="hybridMultilevel"/>
    <w:tmpl w:val="723E1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34C91"/>
    <w:multiLevelType w:val="hybridMultilevel"/>
    <w:tmpl w:val="7EC25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37754"/>
    <w:multiLevelType w:val="hybridMultilevel"/>
    <w:tmpl w:val="4ED6FC54"/>
    <w:lvl w:ilvl="0" w:tplc="C36A51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88B7A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A263F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A8E9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1EB7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54CE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5685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34455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48533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15B9"/>
    <w:rsid w:val="0025533B"/>
    <w:rsid w:val="002A15B9"/>
    <w:rsid w:val="00334B22"/>
    <w:rsid w:val="00374B61"/>
    <w:rsid w:val="00411490"/>
    <w:rsid w:val="00684166"/>
    <w:rsid w:val="006D7409"/>
    <w:rsid w:val="00832713"/>
    <w:rsid w:val="009119F0"/>
    <w:rsid w:val="00A5647B"/>
    <w:rsid w:val="00DD627B"/>
    <w:rsid w:val="00E5199C"/>
    <w:rsid w:val="00EA7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7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8416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D62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11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19F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7AF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7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8416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D62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11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19F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7AF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ar_gamer@outlook.com</dc:creator>
  <cp:lastModifiedBy>Комп104-3</cp:lastModifiedBy>
  <cp:revision>2</cp:revision>
  <cp:lastPrinted>2015-11-08T13:39:00Z</cp:lastPrinted>
  <dcterms:created xsi:type="dcterms:W3CDTF">2020-02-14T05:11:00Z</dcterms:created>
  <dcterms:modified xsi:type="dcterms:W3CDTF">2020-02-14T05:11:00Z</dcterms:modified>
</cp:coreProperties>
</file>